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C6E7"/>
  <w:body>
    <w:p w:rsidR="00426E4B" w:rsidRPr="00027653" w:rsidRDefault="00426E4B" w:rsidP="002905EB">
      <w:pPr>
        <w:spacing w:after="0" w:line="240" w:lineRule="auto"/>
        <w:ind w:left="113" w:right="113" w:firstLine="284"/>
        <w:jc w:val="both"/>
        <w:rPr>
          <w:rFonts w:ascii="Arial" w:hAnsi="Arial" w:cs="Arial"/>
          <w:sz w:val="20"/>
          <w:szCs w:val="20"/>
        </w:rPr>
      </w:pPr>
      <w:r w:rsidRPr="00027653">
        <w:rPr>
          <w:rFonts w:ascii="Arial" w:hAnsi="Arial" w:cs="Arial"/>
          <w:sz w:val="20"/>
          <w:szCs w:val="20"/>
        </w:rPr>
        <w:t>Законодательство об административных пр</w:t>
      </w:r>
      <w:r w:rsidRPr="00027653">
        <w:rPr>
          <w:rFonts w:ascii="Arial" w:hAnsi="Arial" w:cs="Arial"/>
          <w:sz w:val="20"/>
          <w:szCs w:val="20"/>
        </w:rPr>
        <w:t>а</w:t>
      </w:r>
      <w:r w:rsidRPr="00027653">
        <w:rPr>
          <w:rFonts w:ascii="Arial" w:hAnsi="Arial" w:cs="Arial"/>
          <w:sz w:val="20"/>
          <w:szCs w:val="20"/>
        </w:rPr>
        <w:t xml:space="preserve">вонарушениях состоит из Кодекса РФ </w:t>
      </w:r>
      <w:r w:rsidR="00762CD7" w:rsidRPr="00027653">
        <w:rPr>
          <w:rFonts w:ascii="Arial" w:hAnsi="Arial" w:cs="Arial"/>
          <w:sz w:val="20"/>
          <w:szCs w:val="20"/>
        </w:rPr>
        <w:t>об админ</w:t>
      </w:r>
      <w:r w:rsidR="00762CD7" w:rsidRPr="00027653">
        <w:rPr>
          <w:rFonts w:ascii="Arial" w:hAnsi="Arial" w:cs="Arial"/>
          <w:sz w:val="20"/>
          <w:szCs w:val="20"/>
        </w:rPr>
        <w:t>и</w:t>
      </w:r>
      <w:r w:rsidR="00762CD7" w:rsidRPr="00027653">
        <w:rPr>
          <w:rFonts w:ascii="Arial" w:hAnsi="Arial" w:cs="Arial"/>
          <w:sz w:val="20"/>
          <w:szCs w:val="20"/>
        </w:rPr>
        <w:t>стративных правонарушениях</w:t>
      </w:r>
      <w:r w:rsidRPr="00027653">
        <w:rPr>
          <w:rFonts w:ascii="Arial" w:hAnsi="Arial" w:cs="Arial"/>
          <w:sz w:val="20"/>
          <w:szCs w:val="20"/>
        </w:rPr>
        <w:t xml:space="preserve"> (далее - КоАП РФ) и законов субъектов РФ об административных правонарушениях. В </w:t>
      </w:r>
      <w:r w:rsidR="00585BE4" w:rsidRPr="00027653">
        <w:rPr>
          <w:rFonts w:ascii="Arial" w:hAnsi="Arial" w:cs="Arial"/>
          <w:sz w:val="20"/>
          <w:szCs w:val="20"/>
        </w:rPr>
        <w:t xml:space="preserve">Свердловской </w:t>
      </w:r>
      <w:r w:rsidR="00762CD7" w:rsidRPr="00027653">
        <w:rPr>
          <w:rFonts w:ascii="Arial" w:hAnsi="Arial" w:cs="Arial"/>
          <w:sz w:val="20"/>
          <w:szCs w:val="20"/>
        </w:rPr>
        <w:t>области п</w:t>
      </w:r>
      <w:r w:rsidR="00762CD7" w:rsidRPr="00027653">
        <w:rPr>
          <w:rFonts w:ascii="Arial" w:hAnsi="Arial" w:cs="Arial"/>
          <w:sz w:val="20"/>
          <w:szCs w:val="20"/>
        </w:rPr>
        <w:t>о</w:t>
      </w:r>
      <w:r w:rsidR="00762CD7" w:rsidRPr="00027653">
        <w:rPr>
          <w:rFonts w:ascii="Arial" w:hAnsi="Arial" w:cs="Arial"/>
          <w:sz w:val="20"/>
          <w:szCs w:val="20"/>
        </w:rPr>
        <w:t>мимо</w:t>
      </w:r>
      <w:r w:rsidRPr="00027653">
        <w:rPr>
          <w:rFonts w:ascii="Arial" w:hAnsi="Arial" w:cs="Arial"/>
          <w:sz w:val="20"/>
          <w:szCs w:val="20"/>
        </w:rPr>
        <w:t xml:space="preserve"> КоАП РФ действует Закон </w:t>
      </w:r>
      <w:r w:rsidR="00B96D7F" w:rsidRPr="00027653">
        <w:rPr>
          <w:rFonts w:ascii="Arial" w:hAnsi="Arial" w:cs="Arial"/>
          <w:sz w:val="20"/>
          <w:szCs w:val="20"/>
        </w:rPr>
        <w:t xml:space="preserve">Свердловской </w:t>
      </w:r>
      <w:r w:rsidR="00762CD7" w:rsidRPr="00027653">
        <w:rPr>
          <w:rFonts w:ascii="Arial" w:hAnsi="Arial" w:cs="Arial"/>
          <w:sz w:val="20"/>
          <w:szCs w:val="20"/>
        </w:rPr>
        <w:t>области от</w:t>
      </w:r>
      <w:r w:rsidR="00B96D7F" w:rsidRPr="00027653">
        <w:rPr>
          <w:rFonts w:ascii="Arial" w:hAnsi="Arial" w:cs="Arial"/>
          <w:sz w:val="20"/>
          <w:szCs w:val="20"/>
        </w:rPr>
        <w:t xml:space="preserve"> 14.06.2005</w:t>
      </w:r>
      <w:r w:rsidRPr="00027653">
        <w:rPr>
          <w:rFonts w:ascii="Arial" w:hAnsi="Arial" w:cs="Arial"/>
          <w:sz w:val="20"/>
          <w:szCs w:val="20"/>
        </w:rPr>
        <w:t xml:space="preserve"> № </w:t>
      </w:r>
      <w:r w:rsidR="00B96D7F" w:rsidRPr="00027653">
        <w:rPr>
          <w:rFonts w:ascii="Arial" w:hAnsi="Arial" w:cs="Arial"/>
          <w:sz w:val="20"/>
          <w:szCs w:val="20"/>
        </w:rPr>
        <w:t>52</w:t>
      </w:r>
      <w:r w:rsidRPr="00027653">
        <w:rPr>
          <w:rFonts w:ascii="Arial" w:hAnsi="Arial" w:cs="Arial"/>
          <w:sz w:val="20"/>
          <w:szCs w:val="20"/>
        </w:rPr>
        <w:t xml:space="preserve"> «Об администрати</w:t>
      </w:r>
      <w:r w:rsidRPr="00027653">
        <w:rPr>
          <w:rFonts w:ascii="Arial" w:hAnsi="Arial" w:cs="Arial"/>
          <w:sz w:val="20"/>
          <w:szCs w:val="20"/>
        </w:rPr>
        <w:t>в</w:t>
      </w:r>
      <w:r w:rsidRPr="00027653">
        <w:rPr>
          <w:rFonts w:ascii="Arial" w:hAnsi="Arial" w:cs="Arial"/>
          <w:sz w:val="20"/>
          <w:szCs w:val="20"/>
        </w:rPr>
        <w:t xml:space="preserve">ных правонарушениях </w:t>
      </w:r>
      <w:r w:rsidR="00B96D7F" w:rsidRPr="00027653">
        <w:rPr>
          <w:rFonts w:ascii="Arial" w:hAnsi="Arial" w:cs="Arial"/>
          <w:sz w:val="20"/>
          <w:szCs w:val="20"/>
        </w:rPr>
        <w:t>на территории Свердло</w:t>
      </w:r>
      <w:r w:rsidR="00B96D7F" w:rsidRPr="00027653">
        <w:rPr>
          <w:rFonts w:ascii="Arial" w:hAnsi="Arial" w:cs="Arial"/>
          <w:sz w:val="20"/>
          <w:szCs w:val="20"/>
        </w:rPr>
        <w:t>в</w:t>
      </w:r>
      <w:r w:rsidR="00B96D7F" w:rsidRPr="00027653">
        <w:rPr>
          <w:rFonts w:ascii="Arial" w:hAnsi="Arial" w:cs="Arial"/>
          <w:sz w:val="20"/>
          <w:szCs w:val="20"/>
        </w:rPr>
        <w:t>ской области</w:t>
      </w:r>
      <w:r w:rsidRPr="00027653">
        <w:rPr>
          <w:rFonts w:ascii="Arial" w:hAnsi="Arial" w:cs="Arial"/>
          <w:sz w:val="20"/>
          <w:szCs w:val="20"/>
        </w:rPr>
        <w:t>».</w:t>
      </w:r>
    </w:p>
    <w:p w:rsidR="007A30F9" w:rsidRPr="007E7230" w:rsidRDefault="007A30F9" w:rsidP="00762CD7">
      <w:pPr>
        <w:autoSpaceDE w:val="0"/>
        <w:autoSpaceDN w:val="0"/>
        <w:adjustRightInd w:val="0"/>
        <w:spacing w:after="0" w:line="240" w:lineRule="auto"/>
        <w:ind w:left="284" w:right="284" w:firstLine="284"/>
        <w:jc w:val="center"/>
        <w:rPr>
          <w:rFonts w:ascii="Arial" w:hAnsi="Arial" w:cs="Arial"/>
          <w:b/>
          <w:sz w:val="20"/>
          <w:szCs w:val="20"/>
        </w:rPr>
      </w:pPr>
    </w:p>
    <w:p w:rsidR="00027653" w:rsidRDefault="00426E4B" w:rsidP="002905EB">
      <w:pPr>
        <w:spacing w:after="0" w:line="240" w:lineRule="auto"/>
        <w:ind w:left="113" w:right="113"/>
        <w:jc w:val="center"/>
        <w:rPr>
          <w:rFonts w:ascii="Arial" w:hAnsi="Arial" w:cs="Arial"/>
          <w:b/>
          <w:sz w:val="20"/>
          <w:szCs w:val="20"/>
        </w:rPr>
      </w:pPr>
      <w:r w:rsidRPr="007E7230">
        <w:rPr>
          <w:rFonts w:ascii="Arial" w:hAnsi="Arial" w:cs="Arial"/>
          <w:b/>
          <w:sz w:val="20"/>
          <w:szCs w:val="20"/>
        </w:rPr>
        <w:t xml:space="preserve">Порядок возбуждения дела об </w:t>
      </w:r>
    </w:p>
    <w:p w:rsidR="00426E4B" w:rsidRPr="007E7230" w:rsidRDefault="00426E4B" w:rsidP="002905EB">
      <w:pPr>
        <w:spacing w:after="0" w:line="240" w:lineRule="auto"/>
        <w:ind w:left="113" w:right="113"/>
        <w:jc w:val="center"/>
        <w:rPr>
          <w:rFonts w:ascii="Arial" w:hAnsi="Arial" w:cs="Arial"/>
          <w:b/>
          <w:sz w:val="20"/>
          <w:szCs w:val="20"/>
        </w:rPr>
      </w:pPr>
      <w:r w:rsidRPr="007E7230">
        <w:rPr>
          <w:rFonts w:ascii="Arial" w:hAnsi="Arial" w:cs="Arial"/>
          <w:b/>
          <w:sz w:val="20"/>
          <w:szCs w:val="20"/>
        </w:rPr>
        <w:t>администр</w:t>
      </w:r>
      <w:r w:rsidRPr="007E7230">
        <w:rPr>
          <w:rFonts w:ascii="Arial" w:hAnsi="Arial" w:cs="Arial"/>
          <w:b/>
          <w:sz w:val="20"/>
          <w:szCs w:val="20"/>
        </w:rPr>
        <w:t>а</w:t>
      </w:r>
      <w:r w:rsidRPr="007E7230">
        <w:rPr>
          <w:rFonts w:ascii="Arial" w:hAnsi="Arial" w:cs="Arial"/>
          <w:b/>
          <w:sz w:val="20"/>
          <w:szCs w:val="20"/>
        </w:rPr>
        <w:t>тивном правонарушении</w:t>
      </w:r>
    </w:p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Поводами к возбуждению дела об администр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тивном правонаруш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нии являются:</w:t>
      </w:r>
    </w:p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sub_281011"/>
      <w:r w:rsidRPr="007E7230">
        <w:rPr>
          <w:rFonts w:ascii="Arial" w:eastAsia="Times New Roman" w:hAnsi="Arial" w:cs="Arial"/>
          <w:sz w:val="20"/>
          <w:szCs w:val="20"/>
          <w:lang w:eastAsia="ru-RU"/>
        </w:rPr>
        <w:t>1) непосредственное обнаружение должнос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ными лицами, уполномоченными составлять пр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ток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лы об административных правонарушениях, достаточных данных, указывающих на наличие события админ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стративного правонарушения;</w:t>
      </w:r>
    </w:p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sub_281012"/>
      <w:bookmarkEnd w:id="0"/>
      <w:r w:rsidRPr="007E7230">
        <w:rPr>
          <w:rFonts w:ascii="Arial" w:eastAsia="Times New Roman" w:hAnsi="Arial" w:cs="Arial"/>
          <w:sz w:val="20"/>
          <w:szCs w:val="20"/>
          <w:lang w:eastAsia="ru-RU"/>
        </w:rPr>
        <w:t>2) поступившие из правоохранительных орг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нов, а также из других государственных орг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нов, органов местного самоуправления, от общес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венных объединений материалы, содержащие данные, указывающие на наличие события адм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нистративного правонарушения;</w:t>
      </w:r>
    </w:p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sub_281013"/>
      <w:bookmarkEnd w:id="1"/>
      <w:r w:rsidRPr="007E7230">
        <w:rPr>
          <w:rFonts w:ascii="Arial" w:eastAsia="Times New Roman" w:hAnsi="Arial" w:cs="Arial"/>
          <w:sz w:val="20"/>
          <w:szCs w:val="20"/>
          <w:lang w:eastAsia="ru-RU"/>
        </w:rPr>
        <w:t>3) сообщения и заявления физических и юр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дических лиц, а также сообщения в средствах массовой информации, содержащие данные, ук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зывающие на наличие события административн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го правонарушения (за исключением администр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тивных правонарушений, предусмотренных </w:t>
      </w:r>
      <w:hyperlink w:anchor="sub_52702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ч</w:t>
        </w:r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а</w:t>
        </w:r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стью 2 статьи 5.27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w:anchor="sub_1412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статьями 14.12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w:anchor="sub_1413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14.13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КоАП РФ);</w:t>
      </w:r>
    </w:p>
    <w:bookmarkEnd w:id="2"/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4) фиксация административного правонаруш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ния в области дорожного движения или админ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стративного правонарушения в области благоус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ройства территории, предусмотренного законом </w:t>
      </w:r>
      <w:r w:rsidR="00B908D4">
        <w:rPr>
          <w:rFonts w:ascii="Arial" w:eastAsia="Times New Roman" w:hAnsi="Arial" w:cs="Arial"/>
          <w:sz w:val="20"/>
          <w:szCs w:val="20"/>
          <w:lang w:eastAsia="ru-RU"/>
        </w:rPr>
        <w:t>Свердловской области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, совершенного с испол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зованием транспортного средства либо собстве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ником или иным владельцем земел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ного </w:t>
      </w:r>
      <w:r w:rsidR="00B908D4" w:rsidRPr="007E7230">
        <w:rPr>
          <w:rFonts w:ascii="Arial" w:eastAsia="Times New Roman" w:hAnsi="Arial" w:cs="Arial"/>
          <w:sz w:val="20"/>
          <w:szCs w:val="20"/>
          <w:lang w:eastAsia="ru-RU"/>
        </w:rPr>
        <w:t>участка,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либо другого объекта недвижимости, работа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щими в автоматическом режиме специальными техническими средствами, имеющими функции фото- и киносъемки, видеозаписи, или средств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ми фото- и киносъемки, видеозап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си;</w:t>
      </w:r>
    </w:p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5) подтверждение содержащихся в сообщении или заявлении собственника (владельца) тран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портного средства данных о том, что в случаях, 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предусмотренных </w:t>
      </w:r>
      <w:hyperlink w:anchor="sub_281014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пунктом 4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>, транспортное сре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ство находилось во владении или в пользовании другого лица.</w:t>
      </w:r>
    </w:p>
    <w:p w:rsidR="00FD6E13" w:rsidRPr="007E7230" w:rsidRDefault="00FD6E13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Дело об административном правонарушении может быть возбуждено должностным лицом, уполномоченным составлять протоколы об адм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нистративных правонарушениях, только при 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личии хотя бы одного из указанных поводов и достаточных данных, указывающих на наличие события административного правонар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шения.</w:t>
      </w:r>
    </w:p>
    <w:p w:rsidR="007473B0" w:rsidRPr="007E7230" w:rsidRDefault="007473B0" w:rsidP="007E723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908D4" w:rsidRDefault="000B7E73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Протокол об административном </w:t>
      </w:r>
    </w:p>
    <w:p w:rsidR="000B7E73" w:rsidRPr="007E7230" w:rsidRDefault="000B7E73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правонар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у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шении</w:t>
      </w:r>
    </w:p>
    <w:p w:rsidR="000B7E73" w:rsidRPr="007E7230" w:rsidRDefault="000B7E73" w:rsidP="002905EB">
      <w:pPr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О совершении административного правонар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шения составляется протокол, за исключением случ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ев, </w:t>
      </w:r>
      <w:r w:rsidR="00847F35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предусмотренных ч. 3 ст. 28.6 КоАП РФ, 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когда он не составляется (</w:t>
      </w:r>
      <w:r w:rsidR="00F3472A">
        <w:rPr>
          <w:rFonts w:ascii="Arial" w:eastAsia="Times New Roman" w:hAnsi="Arial" w:cs="Arial"/>
          <w:sz w:val="20"/>
          <w:szCs w:val="20"/>
          <w:lang w:eastAsia="ru-RU"/>
        </w:rPr>
        <w:t>при фиксации тех. средствами (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указано выше)</w:t>
      </w:r>
      <w:r w:rsidR="00F3472A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. Физическому лицу или законному представителю юридического л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ца, в отношении которых возбуждено дело об 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министративном правонарушении, а также поте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певшему копия протокола 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вручается под ра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писку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Протокол об административном правон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рушении направляется судье, в орган, должнос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ному лицу, уполномоченным рассматривать дело об административном прав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нарушении, в течение трех суток с момента составления протокола (в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несения постановления) об административном правонар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736E33" w:rsidRPr="007E7230">
        <w:rPr>
          <w:rFonts w:ascii="Arial" w:eastAsia="Times New Roman" w:hAnsi="Arial" w:cs="Arial"/>
          <w:sz w:val="20"/>
          <w:szCs w:val="20"/>
          <w:lang w:eastAsia="ru-RU"/>
        </w:rPr>
        <w:t>шении.</w:t>
      </w:r>
    </w:p>
    <w:p w:rsidR="00C47D22" w:rsidRPr="007E7230" w:rsidRDefault="00C47D22" w:rsidP="007E723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3" w:name="sub_29901"/>
    </w:p>
    <w:p w:rsidR="00847F35" w:rsidRPr="007E7230" w:rsidRDefault="00762560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Л</w:t>
      </w:r>
      <w:r w:rsidR="00847F35"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иц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="00847F35"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, в отношении которого ведется пр</w:t>
      </w:r>
      <w:r w:rsidR="00847F35"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="00847F35"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изводство по делу об административном пр</w:t>
      </w:r>
      <w:r w:rsidR="00847F35"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847F35"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вонарушении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имеет право: </w:t>
      </w:r>
      <w:r w:rsidR="00847F35" w:rsidRPr="007E7230">
        <w:rPr>
          <w:rFonts w:ascii="Arial" w:eastAsia="Times New Roman" w:hAnsi="Arial" w:cs="Arial"/>
          <w:sz w:val="20"/>
          <w:szCs w:val="20"/>
          <w:lang w:eastAsia="ru-RU"/>
        </w:rPr>
        <w:t>знакомиться со вс</w:t>
      </w:r>
      <w:r w:rsidR="00847F35"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847F35" w:rsidRPr="007E7230">
        <w:rPr>
          <w:rFonts w:ascii="Arial" w:eastAsia="Times New Roman" w:hAnsi="Arial" w:cs="Arial"/>
          <w:sz w:val="20"/>
          <w:szCs w:val="20"/>
          <w:lang w:eastAsia="ru-RU"/>
        </w:rPr>
        <w:t>ми материалами дела;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давать объяснения;</w:t>
      </w:r>
      <w:r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пре</w:t>
      </w:r>
      <w:r w:rsidR="00847F35" w:rsidRPr="007E7230">
        <w:rPr>
          <w:rFonts w:ascii="Arial" w:hAnsi="Arial" w:cs="Arial"/>
          <w:sz w:val="20"/>
          <w:szCs w:val="20"/>
        </w:rPr>
        <w:t>д</w:t>
      </w:r>
      <w:r w:rsidR="00847F35" w:rsidRPr="007E7230">
        <w:rPr>
          <w:rFonts w:ascii="Arial" w:hAnsi="Arial" w:cs="Arial"/>
          <w:sz w:val="20"/>
          <w:szCs w:val="20"/>
        </w:rPr>
        <w:t>ставлять доказательства;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заявлять ходатайства и отводы;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B908D4">
        <w:rPr>
          <w:rFonts w:ascii="Arial" w:hAnsi="Arial" w:cs="Arial"/>
          <w:sz w:val="20"/>
          <w:szCs w:val="20"/>
        </w:rPr>
        <w:t>пользоваться юридической помощью з</w:t>
      </w:r>
      <w:r w:rsidR="00847F35" w:rsidRPr="00B908D4">
        <w:rPr>
          <w:rFonts w:ascii="Arial" w:hAnsi="Arial" w:cs="Arial"/>
          <w:sz w:val="20"/>
          <w:szCs w:val="20"/>
        </w:rPr>
        <w:t>а</w:t>
      </w:r>
      <w:r w:rsidR="00847F35" w:rsidRPr="00B908D4">
        <w:rPr>
          <w:rFonts w:ascii="Arial" w:hAnsi="Arial" w:cs="Arial"/>
          <w:sz w:val="20"/>
          <w:szCs w:val="20"/>
        </w:rPr>
        <w:t>щитника;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выступать и давать объяснения;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зая</w:t>
      </w:r>
      <w:r w:rsidR="00847F35" w:rsidRPr="007E7230">
        <w:rPr>
          <w:rFonts w:ascii="Arial" w:hAnsi="Arial" w:cs="Arial"/>
          <w:sz w:val="20"/>
          <w:szCs w:val="20"/>
        </w:rPr>
        <w:t>в</w:t>
      </w:r>
      <w:r w:rsidR="00847F35" w:rsidRPr="007E7230">
        <w:rPr>
          <w:rFonts w:ascii="Arial" w:hAnsi="Arial" w:cs="Arial"/>
          <w:sz w:val="20"/>
          <w:szCs w:val="20"/>
        </w:rPr>
        <w:t>лять ходатайства и отводы;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приносить жалобы на родном языке либо на другом свободно избра</w:t>
      </w:r>
      <w:r w:rsidR="00847F35" w:rsidRPr="007E7230">
        <w:rPr>
          <w:rFonts w:ascii="Arial" w:hAnsi="Arial" w:cs="Arial"/>
          <w:sz w:val="20"/>
          <w:szCs w:val="20"/>
        </w:rPr>
        <w:t>н</w:t>
      </w:r>
      <w:r w:rsidR="00847F35" w:rsidRPr="007E7230">
        <w:rPr>
          <w:rFonts w:ascii="Arial" w:hAnsi="Arial" w:cs="Arial"/>
          <w:sz w:val="20"/>
          <w:szCs w:val="20"/>
        </w:rPr>
        <w:t>ном языке общения;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пользоваться услугами пер</w:t>
      </w:r>
      <w:r w:rsidR="00847F35" w:rsidRPr="007E7230">
        <w:rPr>
          <w:rFonts w:ascii="Arial" w:hAnsi="Arial" w:cs="Arial"/>
          <w:sz w:val="20"/>
          <w:szCs w:val="20"/>
        </w:rPr>
        <w:t>е</w:t>
      </w:r>
      <w:r w:rsidR="00847F35" w:rsidRPr="007E7230">
        <w:rPr>
          <w:rFonts w:ascii="Arial" w:hAnsi="Arial" w:cs="Arial"/>
          <w:sz w:val="20"/>
          <w:szCs w:val="20"/>
        </w:rPr>
        <w:t>водчика;</w:t>
      </w:r>
      <w:r w:rsidR="002905EB">
        <w:rPr>
          <w:rFonts w:ascii="Arial" w:hAnsi="Arial" w:cs="Arial"/>
          <w:sz w:val="20"/>
          <w:szCs w:val="20"/>
        </w:rPr>
        <w:t xml:space="preserve"> </w:t>
      </w:r>
      <w:r w:rsidR="00847F35" w:rsidRPr="007E7230">
        <w:rPr>
          <w:rFonts w:ascii="Arial" w:hAnsi="Arial" w:cs="Arial"/>
          <w:sz w:val="20"/>
          <w:szCs w:val="20"/>
        </w:rPr>
        <w:t>обжаловать постановление по делу об административном правонарушении в вышесто</w:t>
      </w:r>
      <w:r w:rsidR="00847F35" w:rsidRPr="007E7230">
        <w:rPr>
          <w:rFonts w:ascii="Arial" w:hAnsi="Arial" w:cs="Arial"/>
          <w:sz w:val="20"/>
          <w:szCs w:val="20"/>
        </w:rPr>
        <w:t>я</w:t>
      </w:r>
      <w:r w:rsidR="00847F35" w:rsidRPr="007E7230">
        <w:rPr>
          <w:rFonts w:ascii="Arial" w:hAnsi="Arial" w:cs="Arial"/>
          <w:sz w:val="20"/>
          <w:szCs w:val="20"/>
        </w:rPr>
        <w:t>щий орган, вышестоящему должностному лицу либо в райо</w:t>
      </w:r>
      <w:r w:rsidR="00847F35" w:rsidRPr="007E7230">
        <w:rPr>
          <w:rFonts w:ascii="Arial" w:hAnsi="Arial" w:cs="Arial"/>
          <w:sz w:val="20"/>
          <w:szCs w:val="20"/>
        </w:rPr>
        <w:t>н</w:t>
      </w:r>
      <w:r w:rsidR="00847F35" w:rsidRPr="007E7230">
        <w:rPr>
          <w:rFonts w:ascii="Arial" w:hAnsi="Arial" w:cs="Arial"/>
          <w:sz w:val="20"/>
          <w:szCs w:val="20"/>
        </w:rPr>
        <w:t>ный суд.</w:t>
      </w:r>
    </w:p>
    <w:p w:rsidR="00847F35" w:rsidRDefault="00847F35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Дело об административном правонарушении рассматривается 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с участием лица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, в отношении которого ведется производство по делу об адм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нистративном правонарушении. В отсутствие ук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ного лица дело может быть рассмотрено лишь в случаях, предусмотренных </w:t>
      </w:r>
      <w:hyperlink w:anchor="sub_28603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ч. 3 ст. 28.6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КоАП РФ, либо если имеются данные о надлежащем извещ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нии лица о месте и времени рассмотрения дела и от него не поступило ходатайство об 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ложении рассмотрения </w:t>
      </w:r>
      <w:r w:rsidR="00762560" w:rsidRPr="007E7230">
        <w:rPr>
          <w:rFonts w:ascii="Arial" w:eastAsia="Times New Roman" w:hAnsi="Arial" w:cs="Arial"/>
          <w:sz w:val="20"/>
          <w:szCs w:val="20"/>
          <w:lang w:eastAsia="ru-RU"/>
        </w:rPr>
        <w:t>дела,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либо если такое х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датайство оставлено без удовлетвор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ния.</w:t>
      </w:r>
    </w:p>
    <w:p w:rsidR="00E6510D" w:rsidRPr="007E7230" w:rsidRDefault="00E6510D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В зависимости от конкретных обстоятельств дела извещение может быть произведено с 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пользованием любых доступных средств связи, позволяющих контролировать получение инфо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мации лицом, которому оно направлено (суде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ной повес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кой, телеграммой, телефонограммой, факсимил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ь</w:t>
      </w:r>
      <w:r>
        <w:rPr>
          <w:rFonts w:ascii="Arial" w:eastAsia="Times New Roman" w:hAnsi="Arial" w:cs="Arial"/>
          <w:sz w:val="20"/>
          <w:szCs w:val="20"/>
          <w:lang w:eastAsia="ru-RU"/>
        </w:rPr>
        <w:t>ной связью и т.п.</w:t>
      </w:r>
    </w:p>
    <w:p w:rsidR="00E6510D" w:rsidRPr="007E7230" w:rsidRDefault="00E6510D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Рассмотрение дела об административном правонарушении в отсутствие указанного лица без надлежащего извещения является грубым наруш</w:t>
      </w:r>
      <w:r>
        <w:rPr>
          <w:rFonts w:ascii="Arial" w:eastAsia="Times New Roman" w:hAnsi="Arial" w:cs="Arial"/>
          <w:sz w:val="20"/>
          <w:szCs w:val="20"/>
          <w:lang w:eastAsia="ru-RU"/>
        </w:rPr>
        <w:t>е</w:t>
      </w:r>
      <w:r>
        <w:rPr>
          <w:rFonts w:ascii="Arial" w:eastAsia="Times New Roman" w:hAnsi="Arial" w:cs="Arial"/>
          <w:sz w:val="20"/>
          <w:szCs w:val="20"/>
          <w:lang w:eastAsia="ru-RU"/>
        </w:rPr>
        <w:t>нием процессуальных норм, как правило, влекущее отмену постановления при его обжал</w:t>
      </w:r>
      <w:r>
        <w:rPr>
          <w:rFonts w:ascii="Arial" w:eastAsia="Times New Roman" w:hAnsi="Arial" w:cs="Arial"/>
          <w:sz w:val="20"/>
          <w:szCs w:val="20"/>
          <w:lang w:eastAsia="ru-RU"/>
        </w:rPr>
        <w:t>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вании. </w:t>
      </w:r>
    </w:p>
    <w:p w:rsidR="007473B0" w:rsidRPr="007E7230" w:rsidRDefault="007473B0" w:rsidP="007E723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61FC9" w:rsidRPr="007E7230" w:rsidRDefault="00461FC9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Виды постановлений и определений по делу об административном правон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рушении</w:t>
      </w:r>
    </w:p>
    <w:p w:rsidR="00461FC9" w:rsidRPr="007E7230" w:rsidRDefault="00461FC9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По результатам рассмотрения дела об адм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нистративном правонарушении может быть вын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сено пост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новление:</w:t>
      </w:r>
    </w:p>
    <w:p w:rsidR="00461FC9" w:rsidRPr="007E7230" w:rsidRDefault="00461FC9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sub_299011"/>
      <w:bookmarkEnd w:id="3"/>
      <w:r w:rsidRPr="007E7230">
        <w:rPr>
          <w:rFonts w:ascii="Arial" w:eastAsia="Times New Roman" w:hAnsi="Arial" w:cs="Arial"/>
          <w:sz w:val="20"/>
          <w:szCs w:val="20"/>
          <w:lang w:eastAsia="ru-RU"/>
        </w:rPr>
        <w:t>1) о назначении административного нак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зания;</w:t>
      </w:r>
    </w:p>
    <w:p w:rsidR="00461FC9" w:rsidRPr="007E7230" w:rsidRDefault="00461FC9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sub_299012"/>
      <w:bookmarkEnd w:id="4"/>
      <w:r w:rsidRPr="007E7230">
        <w:rPr>
          <w:rFonts w:ascii="Arial" w:eastAsia="Times New Roman" w:hAnsi="Arial" w:cs="Arial"/>
          <w:sz w:val="20"/>
          <w:szCs w:val="20"/>
          <w:lang w:eastAsia="ru-RU"/>
        </w:rPr>
        <w:t>2) о прекращении производства по делу об административном прав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нарушении.</w:t>
      </w:r>
      <w:bookmarkEnd w:id="5"/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Постановление о прекращении производства по делу об административном правонарушении вын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сится в случае: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sub_299013"/>
      <w:r w:rsidRPr="007E7230">
        <w:rPr>
          <w:rFonts w:ascii="Arial" w:eastAsia="Times New Roman" w:hAnsi="Arial" w:cs="Arial"/>
          <w:sz w:val="20"/>
          <w:szCs w:val="20"/>
          <w:lang w:eastAsia="ru-RU"/>
        </w:rPr>
        <w:t>1) наличия хотя бы одного из обстоятельств, пр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дусмотренных </w:t>
      </w:r>
      <w:hyperlink w:anchor="sub_245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статьей 24.5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КоАП РФ;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sub_299014"/>
      <w:bookmarkEnd w:id="6"/>
      <w:r w:rsidRPr="007E7230">
        <w:rPr>
          <w:rFonts w:ascii="Arial" w:eastAsia="Times New Roman" w:hAnsi="Arial" w:cs="Arial"/>
          <w:sz w:val="20"/>
          <w:szCs w:val="20"/>
          <w:lang w:eastAsia="ru-RU"/>
        </w:rPr>
        <w:t>2) объявления устного замечания в соответс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вии со </w:t>
      </w:r>
      <w:hyperlink w:anchor="sub_29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статьей 2.9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КоАП РФ;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sub_2990123"/>
      <w:bookmarkEnd w:id="7"/>
      <w:r w:rsidRPr="007E7230">
        <w:rPr>
          <w:rFonts w:ascii="Arial" w:eastAsia="Times New Roman" w:hAnsi="Arial" w:cs="Arial"/>
          <w:sz w:val="20"/>
          <w:szCs w:val="20"/>
          <w:lang w:eastAsia="ru-RU"/>
        </w:rPr>
        <w:t>3) прекращения производства по делу и пер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дачи материалов дела прокурору, в орган пре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варительного следствия или в орган дознания в случае, если в действиях (бездействии) соде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жатся признаки преступл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ния;</w:t>
      </w:r>
    </w:p>
    <w:bookmarkEnd w:id="8"/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4) освобождения лица от административной ответственности за административные правон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рушения, предусмотренные </w:t>
      </w:r>
      <w:hyperlink w:anchor="sub_68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статьями 6.8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w:anchor="sub_69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6.9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w:anchor="sub_14032" w:history="1">
        <w:r w:rsidRPr="007E7230">
          <w:rPr>
            <w:rFonts w:ascii="Arial" w:eastAsia="Times New Roman" w:hAnsi="Arial" w:cs="Arial"/>
            <w:sz w:val="20"/>
            <w:szCs w:val="20"/>
            <w:lang w:eastAsia="ru-RU"/>
          </w:rPr>
          <w:t>14.32</w:t>
        </w:r>
      </w:hyperlink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КоАП РФ, в соответствии с примечаниями к указанным статьям.</w:t>
      </w:r>
    </w:p>
    <w:p w:rsidR="00FB6A7A" w:rsidRDefault="00FB6A7A" w:rsidP="002905EB">
      <w:pPr>
        <w:autoSpaceDE w:val="0"/>
        <w:autoSpaceDN w:val="0"/>
        <w:adjustRightInd w:val="0"/>
        <w:spacing w:after="0" w:line="240" w:lineRule="auto"/>
        <w:ind w:left="113" w:right="11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E48B7" w:rsidRDefault="000E48B7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905EB" w:rsidRDefault="008D23A4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Обстоятельства, исключающие 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произво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д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ство по делу об административном правонаруш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нии (ст. 24.5 КоАП РФ)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sub_2451"/>
      <w:r w:rsidRPr="007E7230">
        <w:rPr>
          <w:rFonts w:ascii="Arial" w:eastAsia="Times New Roman" w:hAnsi="Arial" w:cs="Arial"/>
          <w:sz w:val="20"/>
          <w:szCs w:val="20"/>
          <w:lang w:eastAsia="ru-RU"/>
        </w:rPr>
        <w:t>Производство по делу об административном пр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вонарушении не может быть начато, а начатое производство подлежит прекращению при нал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чии хотя бы одного из следующих 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стоятельств: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sub_24501"/>
      <w:bookmarkEnd w:id="9"/>
      <w:r w:rsidRPr="007E7230">
        <w:rPr>
          <w:rFonts w:ascii="Arial" w:eastAsia="Times New Roman" w:hAnsi="Arial" w:cs="Arial"/>
          <w:sz w:val="20"/>
          <w:szCs w:val="20"/>
          <w:lang w:eastAsia="ru-RU"/>
        </w:rPr>
        <w:t>1) отсутствие события административного правонарушения;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sub_24502"/>
      <w:bookmarkEnd w:id="10"/>
      <w:r w:rsidRPr="007E7230">
        <w:rPr>
          <w:rFonts w:ascii="Arial" w:eastAsia="Times New Roman" w:hAnsi="Arial" w:cs="Arial"/>
          <w:sz w:val="20"/>
          <w:szCs w:val="20"/>
          <w:lang w:eastAsia="ru-RU"/>
        </w:rPr>
        <w:t>2) отсутствие состава административного пр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вонарушения, в том числе </w:t>
      </w:r>
      <w:r w:rsidR="002905EB" w:rsidRPr="007E7230">
        <w:rPr>
          <w:rFonts w:ascii="Arial" w:eastAsia="Times New Roman" w:hAnsi="Arial" w:cs="Arial"/>
          <w:sz w:val="20"/>
          <w:szCs w:val="20"/>
          <w:lang w:eastAsia="ru-RU"/>
        </w:rPr>
        <w:t>не достижение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физ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ческим лицом на момент совершения против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правных действий (бездействия) возраста для привлечения к административной ответственн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сти, или невменяемость физического лица, 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вершившего противоправные действия (безде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ствие);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sub_24503"/>
      <w:bookmarkEnd w:id="11"/>
      <w:r w:rsidRPr="007E7230">
        <w:rPr>
          <w:rFonts w:ascii="Arial" w:eastAsia="Times New Roman" w:hAnsi="Arial" w:cs="Arial"/>
          <w:sz w:val="20"/>
          <w:szCs w:val="20"/>
          <w:lang w:eastAsia="ru-RU"/>
        </w:rPr>
        <w:t>3) действия лица в состоянии крайней необх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димости;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sub_24504"/>
      <w:bookmarkEnd w:id="12"/>
      <w:r w:rsidRPr="007E7230">
        <w:rPr>
          <w:rFonts w:ascii="Arial" w:eastAsia="Times New Roman" w:hAnsi="Arial" w:cs="Arial"/>
          <w:sz w:val="20"/>
          <w:szCs w:val="20"/>
          <w:lang w:eastAsia="ru-RU"/>
        </w:rPr>
        <w:t>4) издание акта амнистии, если такой акт ус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раняет применение административного наказ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ния;</w:t>
      </w:r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sub_24505"/>
      <w:bookmarkEnd w:id="13"/>
      <w:r w:rsidRPr="007E7230">
        <w:rPr>
          <w:rFonts w:ascii="Arial" w:eastAsia="Times New Roman" w:hAnsi="Arial" w:cs="Arial"/>
          <w:sz w:val="20"/>
          <w:szCs w:val="20"/>
          <w:lang w:eastAsia="ru-RU"/>
        </w:rPr>
        <w:t>5) отмена закона, установившего администр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тивную ответственность;</w:t>
      </w:r>
    </w:p>
    <w:bookmarkEnd w:id="14"/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6) истечение сроков давности привлечения к административной 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ветственности;</w:t>
      </w:r>
    </w:p>
    <w:p w:rsidR="005F1E96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5" w:name="sub_24507"/>
      <w:r w:rsidRPr="007E7230">
        <w:rPr>
          <w:rFonts w:ascii="Arial" w:eastAsia="Times New Roman" w:hAnsi="Arial" w:cs="Arial"/>
          <w:sz w:val="20"/>
          <w:szCs w:val="20"/>
          <w:lang w:eastAsia="ru-RU"/>
        </w:rPr>
        <w:t>7) наличие по одному и тому же факту сове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шения противоправных действий (бездействия) лицом, в отношении которого ведется произво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ство по делу об административном правонаруш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нии, постановления о назначении администр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тивного наказания, либо постановления о пр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кращении производства по делу об администр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тивном правонарушении, либо постановления о возбу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ж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дении уголовного дела;</w:t>
      </w:r>
      <w:bookmarkStart w:id="16" w:name="sub_24508"/>
      <w:bookmarkEnd w:id="15"/>
    </w:p>
    <w:p w:rsidR="008D23A4" w:rsidRPr="007E7230" w:rsidRDefault="008D23A4" w:rsidP="002905EB">
      <w:pPr>
        <w:autoSpaceDE w:val="0"/>
        <w:autoSpaceDN w:val="0"/>
        <w:adjustRightInd w:val="0"/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sz w:val="20"/>
          <w:szCs w:val="20"/>
          <w:lang w:eastAsia="ru-RU"/>
        </w:rPr>
        <w:t>8) смерть физического лица, в отношении к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торого ведется производство по делу об админ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страти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7E7230">
        <w:rPr>
          <w:rFonts w:ascii="Arial" w:eastAsia="Times New Roman" w:hAnsi="Arial" w:cs="Arial"/>
          <w:sz w:val="20"/>
          <w:szCs w:val="20"/>
          <w:lang w:eastAsia="ru-RU"/>
        </w:rPr>
        <w:t>ном правонарушении.</w:t>
      </w:r>
    </w:p>
    <w:bookmarkEnd w:id="16"/>
    <w:p w:rsidR="002905EB" w:rsidRDefault="002905EB" w:rsidP="002905EB">
      <w:pPr>
        <w:autoSpaceDE w:val="0"/>
        <w:autoSpaceDN w:val="0"/>
        <w:adjustRightInd w:val="0"/>
        <w:spacing w:after="0" w:line="240" w:lineRule="auto"/>
        <w:ind w:left="170" w:right="17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905EB" w:rsidRDefault="00461FC9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давности привлечения к </w:t>
      </w:r>
    </w:p>
    <w:p w:rsidR="00461FC9" w:rsidRPr="007E7230" w:rsidRDefault="00461FC9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администр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>тивной ответственности</w:t>
      </w:r>
    </w:p>
    <w:p w:rsidR="007E7230" w:rsidRDefault="00FB6A7A" w:rsidP="002905EB">
      <w:pPr>
        <w:spacing w:after="0" w:line="240" w:lineRule="auto"/>
        <w:ind w:left="113" w:right="113"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9pt;margin-top:-448.45pt;width:261pt;height:565.4pt;z-index:251657216" fillcolor="#36f" stroked="f">
            <v:fill rotate="t" focus="50%" type="gradient"/>
            <v:textbox style="mso-next-textbox:#_x0000_s1030">
              <w:txbxContent>
                <w:p w:rsidR="003F6133" w:rsidRDefault="003F6133" w:rsidP="006F30B8">
                  <w:pPr>
                    <w:spacing w:after="0" w:line="216" w:lineRule="auto"/>
                    <w:ind w:left="295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</w:p>
                <w:p w:rsidR="003F6133" w:rsidRPr="00C10B62" w:rsidRDefault="003F6133" w:rsidP="006F30B8">
                  <w:pPr>
                    <w:spacing w:after="0" w:line="216" w:lineRule="auto"/>
                    <w:ind w:left="295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C10B62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Прокуратура </w:t>
                  </w: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Нижнесергинского района</w:t>
                  </w:r>
                </w:p>
                <w:p w:rsidR="003F6133" w:rsidRDefault="003F6133" w:rsidP="006F30B8">
                  <w:pPr>
                    <w:spacing w:after="0" w:line="216" w:lineRule="auto"/>
                    <w:ind w:left="295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</w:p>
                <w:p w:rsidR="003F6133" w:rsidRPr="00C10B62" w:rsidRDefault="003F6133" w:rsidP="006F30B8">
                  <w:pPr>
                    <w:spacing w:after="0" w:line="216" w:lineRule="auto"/>
                    <w:ind w:left="295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Свердловской области</w:t>
                  </w:r>
                </w:p>
                <w:p w:rsidR="003F6133" w:rsidRPr="00C10B62" w:rsidRDefault="003F6133" w:rsidP="006F30B8">
                  <w:pPr>
                    <w:ind w:left="29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0B62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</w:t>
                  </w:r>
                </w:p>
                <w:p w:rsidR="003F6133" w:rsidRDefault="003F6133" w:rsidP="006F30B8">
                  <w:pPr>
                    <w:ind w:left="295"/>
                    <w:jc w:val="both"/>
                  </w:pPr>
                  <w:r>
                    <w:t xml:space="preserve">       Информационно-справочная брошюра</w:t>
                  </w:r>
                </w:p>
                <w:p w:rsidR="003F6133" w:rsidRPr="004268B9" w:rsidRDefault="0037577E" w:rsidP="00585BE4">
                  <w:pPr>
                    <w:ind w:left="295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19150" cy="638175"/>
                        <wp:effectExtent l="19050" t="0" r="0" b="0"/>
                        <wp:docPr id="1" name="Рисунок 1" descr="Геральдтческий зна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альдтческий зна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6133" w:rsidRDefault="003F6133" w:rsidP="006F30B8">
                  <w:pPr>
                    <w:ind w:left="295"/>
                    <w:jc w:val="center"/>
                    <w:rPr>
                      <w:b/>
                    </w:rPr>
                  </w:pPr>
                </w:p>
                <w:p w:rsidR="003F6133" w:rsidRDefault="003F6133" w:rsidP="006F30B8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</w:rPr>
                    <w:t>ПРАВА ГРАЖДАН ПРИ ПРИВЛЕЧЕНИИ К</w:t>
                  </w:r>
                </w:p>
                <w:p w:rsidR="003F6133" w:rsidRDefault="003F6133" w:rsidP="006F30B8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</w:rPr>
                    <w:t xml:space="preserve">АДМИНИСТРАТИВНОЙ </w:t>
                  </w:r>
                </w:p>
                <w:p w:rsidR="003F6133" w:rsidRPr="00507653" w:rsidRDefault="003F6133" w:rsidP="006F30B8">
                  <w:pPr>
                    <w:spacing w:after="0" w:line="216" w:lineRule="auto"/>
                    <w:jc w:val="center"/>
                    <w:rPr>
                      <w:rFonts w:ascii="Wide Latin" w:hAnsi="Wide Latin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</w:rPr>
                    <w:t>ОТВЕТСТВЕННОСТИ</w:t>
                  </w: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3F6133" w:rsidRDefault="003F6133" w:rsidP="006F30B8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3F6133" w:rsidRPr="000B6C50" w:rsidRDefault="003F6133" w:rsidP="006F30B8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</w:t>
                  </w:r>
                  <w:r w:rsidR="0037577E">
                    <w:rPr>
                      <w:rFonts w:ascii="Arial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1552575" cy="1162050"/>
                        <wp:effectExtent l="19050" t="0" r="9525" b="0"/>
                        <wp:docPr id="2" name="Рисунок 2" descr="5d13a1e88d2af5fc60f6a7d5219836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d13a1e88d2af5fc60f6a7d5219836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      </w:t>
                  </w: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F6133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Нижние Серги</w:t>
                  </w:r>
                </w:p>
                <w:p w:rsidR="003F6133" w:rsidRPr="00E60158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Свердловская область</w:t>
                  </w:r>
                </w:p>
                <w:p w:rsidR="003F6133" w:rsidRPr="00E60158" w:rsidRDefault="003F6133" w:rsidP="006F30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  <w:p w:rsidR="003F6133" w:rsidRDefault="003F6133" w:rsidP="006F30B8"/>
                <w:p w:rsidR="003F6133" w:rsidRDefault="003F6133" w:rsidP="006F30B8"/>
              </w:txbxContent>
            </v:textbox>
            <w10:wrap type="square" side="right"/>
          </v:shape>
        </w:pic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Постановление по делу об административном правонарушении не может быть вынесено по и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течении 2 месяцев (по делу об административном правонарушении, рассматриваемому судьей, - по истечении 3 месяцев)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со дня совершения адм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нистративного правонарушения</w:t>
      </w:r>
      <w:r w:rsidR="007473B0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По отдельным статьям КоАП РФ срок давности составляет 2 г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да, а за нарушение </w:t>
      </w:r>
      <w:hyperlink r:id="rId8" w:history="1">
        <w:r w:rsidR="008D23A4" w:rsidRPr="007E7230">
          <w:rPr>
            <w:rFonts w:ascii="Arial" w:eastAsia="Times New Roman" w:hAnsi="Arial" w:cs="Arial"/>
            <w:sz w:val="20"/>
            <w:szCs w:val="20"/>
            <w:lang w:eastAsia="ru-RU"/>
          </w:rPr>
          <w:t>законодательства</w:t>
        </w:r>
      </w:hyperlink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8D23A4" w:rsidRPr="007E7230">
        <w:rPr>
          <w:rFonts w:ascii="Arial" w:eastAsia="Times New Roman" w:hAnsi="Arial" w:cs="Arial"/>
          <w:sz w:val="20"/>
          <w:szCs w:val="20"/>
          <w:lang w:eastAsia="ru-RU"/>
        </w:rPr>
        <w:t>ции о противодействии коррупции – 6 лет.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При длящемся административном правонаруш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нии сроки</w:t>
      </w:r>
      <w:r w:rsidR="007473B0" w:rsidRPr="007E7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начинают исчисляться со дня обнар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жения административного пр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7708FA" w:rsidRPr="007E7230">
        <w:rPr>
          <w:rFonts w:ascii="Arial" w:eastAsia="Times New Roman" w:hAnsi="Arial" w:cs="Arial"/>
          <w:sz w:val="20"/>
          <w:szCs w:val="20"/>
          <w:lang w:eastAsia="ru-RU"/>
        </w:rPr>
        <w:t>вонарушения.</w:t>
      </w:r>
    </w:p>
    <w:p w:rsidR="00FB6A7A" w:rsidRPr="00FB6A7A" w:rsidRDefault="00C3315F" w:rsidP="00FB6A7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 id="_x0000_s1031" type="#_x0000_t202" style="position:absolute;left:0;text-align:left;margin-left:267.65pt;margin-top:-77pt;width:277.05pt;height:598.65pt;z-index:251658240" fillcolor="#36f" stroked="f">
            <v:fill rotate="t" focus="50%" type="gradient"/>
            <v:textbox style="mso-next-textbox:#_x0000_s1031">
              <w:txbxContent>
                <w:p w:rsidR="00DA13A6" w:rsidRDefault="00DA13A6" w:rsidP="006F30B8">
                  <w:pPr>
                    <w:spacing w:after="0" w:line="216" w:lineRule="auto"/>
                    <w:ind w:left="295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</w:p>
                <w:p w:rsidR="000E48B7" w:rsidRDefault="000E48B7" w:rsidP="00C3315F">
                  <w:pPr>
                    <w:spacing w:after="0" w:line="216" w:lineRule="auto"/>
                    <w:ind w:left="113" w:right="113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</w:p>
                <w:p w:rsidR="00C3315F" w:rsidRDefault="00DA13A6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3315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 xml:space="preserve">Прокуратура </w:t>
                  </w:r>
                </w:p>
                <w:p w:rsidR="00DA13A6" w:rsidRPr="00C3315F" w:rsidRDefault="00DA13A6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3315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Нижнесергинского района</w:t>
                  </w:r>
                </w:p>
                <w:p w:rsidR="00DA13A6" w:rsidRDefault="00DA13A6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3315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Свердловской области</w:t>
                  </w:r>
                </w:p>
                <w:p w:rsidR="00DA13A6" w:rsidRPr="00C10B62" w:rsidRDefault="00DA13A6" w:rsidP="000E48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0B62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</w:t>
                  </w:r>
                </w:p>
                <w:p w:rsidR="00DA13A6" w:rsidRPr="004268B9" w:rsidRDefault="0037577E" w:rsidP="000E48B7">
                  <w:pPr>
                    <w:spacing w:after="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0575" cy="742950"/>
                        <wp:effectExtent l="19050" t="0" r="9525" b="0"/>
                        <wp:docPr id="3" name="Рисунок 3" descr="Геральдтческий зна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альдтческий зна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3A6" w:rsidRDefault="00DA13A6" w:rsidP="000E48B7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0E48B7" w:rsidRDefault="000E48B7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</w:p>
                <w:p w:rsidR="000E48B7" w:rsidRDefault="000E48B7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</w:p>
                <w:p w:rsidR="00DA13A6" w:rsidRPr="00C3315F" w:rsidRDefault="00DA13A6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C3315F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ПРАВА ГРАЖДАН ПРИ ПРИВЛЕЧЕНИИ К</w:t>
                  </w:r>
                </w:p>
                <w:p w:rsidR="00DA13A6" w:rsidRPr="00C3315F" w:rsidRDefault="00DA13A6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C3315F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 xml:space="preserve">АДМИНИСТРАТИВНОЙ </w:t>
                  </w:r>
                </w:p>
                <w:p w:rsidR="00DA13A6" w:rsidRPr="00507653" w:rsidRDefault="00DA13A6" w:rsidP="000E48B7">
                  <w:pPr>
                    <w:spacing w:after="0" w:line="216" w:lineRule="auto"/>
                    <w:jc w:val="center"/>
                    <w:rPr>
                      <w:rFonts w:ascii="Wide Latin" w:hAnsi="Wide Latin"/>
                      <w:color w:val="000000"/>
                      <w:sz w:val="30"/>
                      <w:szCs w:val="30"/>
                    </w:rPr>
                  </w:pPr>
                  <w:r w:rsidRPr="00C3315F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ОТВЕТСТВЕННОСТИ</w:t>
                  </w:r>
                </w:p>
                <w:p w:rsidR="00DA13A6" w:rsidRDefault="00DA13A6" w:rsidP="000E48B7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:rsidR="00DA13A6" w:rsidRDefault="00DA13A6" w:rsidP="000E48B7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DA13A6" w:rsidRDefault="00DA13A6" w:rsidP="000E48B7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DA13A6" w:rsidRDefault="00DA13A6" w:rsidP="000E48B7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DA13A6" w:rsidRDefault="00DA13A6" w:rsidP="000E48B7">
                  <w:pPr>
                    <w:spacing w:after="0" w:line="216" w:lineRule="auto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  <w:p w:rsidR="00DA13A6" w:rsidRPr="000B6C50" w:rsidRDefault="00DA13A6" w:rsidP="000E48B7">
                  <w:pPr>
                    <w:spacing w:after="0" w:line="21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</w:t>
                  </w:r>
                  <w:r w:rsidR="0037577E">
                    <w:rPr>
                      <w:rFonts w:ascii="Arial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3038475" cy="2314575"/>
                        <wp:effectExtent l="19050" t="0" r="9525" b="0"/>
                        <wp:docPr id="4" name="Рисунок 4" descr="5d13a1e88d2af5fc60f6a7d5219836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5d13a1e88d2af5fc60f6a7d5219836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475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      </w:t>
                  </w:r>
                </w:p>
                <w:p w:rsidR="00DA13A6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13A6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13A6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13A6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3315F" w:rsidRDefault="00C3315F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3315F" w:rsidRDefault="00C3315F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13A6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Нижние Серги</w:t>
                  </w:r>
                </w:p>
                <w:p w:rsidR="00DA13A6" w:rsidRPr="00E60158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Свердловская область</w:t>
                  </w:r>
                </w:p>
                <w:p w:rsidR="00DA13A6" w:rsidRPr="00E60158" w:rsidRDefault="00DA13A6" w:rsidP="000E48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  <w:p w:rsidR="00DA13A6" w:rsidRDefault="00DA13A6" w:rsidP="006F30B8"/>
                <w:p w:rsidR="00DA13A6" w:rsidRDefault="00DA13A6" w:rsidP="006F30B8"/>
              </w:txbxContent>
            </v:textbox>
            <w10:wrap type="square" side="right"/>
          </v:shape>
        </w:pict>
      </w:r>
    </w:p>
    <w:p w:rsidR="002905EB" w:rsidRDefault="007473B0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E72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Порядок обжалования постановления по </w:t>
      </w:r>
    </w:p>
    <w:p w:rsidR="007473B0" w:rsidRPr="00FB6A7A" w:rsidRDefault="007473B0" w:rsidP="002905EB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B6A7A">
        <w:rPr>
          <w:rFonts w:ascii="Arial" w:eastAsia="Times New Roman" w:hAnsi="Arial" w:cs="Arial"/>
          <w:b/>
          <w:sz w:val="20"/>
          <w:szCs w:val="20"/>
          <w:lang w:eastAsia="ru-RU"/>
        </w:rPr>
        <w:t>делу об административном правонаруш</w:t>
      </w:r>
      <w:r w:rsidRPr="00FB6A7A">
        <w:rPr>
          <w:rFonts w:ascii="Arial" w:eastAsia="Times New Roman" w:hAnsi="Arial" w:cs="Arial"/>
          <w:b/>
          <w:sz w:val="20"/>
          <w:szCs w:val="20"/>
          <w:lang w:eastAsia="ru-RU"/>
        </w:rPr>
        <w:t>е</w:t>
      </w:r>
      <w:r w:rsidRPr="00FB6A7A">
        <w:rPr>
          <w:rFonts w:ascii="Arial" w:eastAsia="Times New Roman" w:hAnsi="Arial" w:cs="Arial"/>
          <w:b/>
          <w:sz w:val="20"/>
          <w:szCs w:val="20"/>
          <w:lang w:eastAsia="ru-RU"/>
        </w:rPr>
        <w:t>нии</w:t>
      </w:r>
    </w:p>
    <w:p w:rsidR="00C3315F" w:rsidRDefault="007473B0" w:rsidP="002905EB">
      <w:pPr>
        <w:pStyle w:val="a6"/>
        <w:ind w:left="113" w:right="113" w:firstLine="284"/>
      </w:pPr>
      <w:r w:rsidRPr="00FB6A7A">
        <w:t>Постановление,</w:t>
      </w:r>
      <w:r w:rsidRPr="00FB6A7A">
        <w:rPr>
          <w:b/>
        </w:rPr>
        <w:t xml:space="preserve"> </w:t>
      </w:r>
      <w:r w:rsidRPr="00FB6A7A">
        <w:t>вынесенное судьей может о</w:t>
      </w:r>
      <w:r w:rsidRPr="00FB6A7A">
        <w:t>б</w:t>
      </w:r>
      <w:r w:rsidRPr="00FB6A7A">
        <w:t>жаловано в вышестоящий суд; коллегиальным о</w:t>
      </w:r>
      <w:r w:rsidRPr="00FB6A7A">
        <w:t>р</w:t>
      </w:r>
      <w:r w:rsidRPr="00FB6A7A">
        <w:t>ганом - в районный суд по месту нахождения ко</w:t>
      </w:r>
      <w:r w:rsidRPr="00FB6A7A">
        <w:t>л</w:t>
      </w:r>
      <w:r w:rsidRPr="00FB6A7A">
        <w:t>легиального органа; должностным лицом - в в</w:t>
      </w:r>
      <w:r w:rsidRPr="00FB6A7A">
        <w:t>ы</w:t>
      </w:r>
      <w:r w:rsidRPr="00FB6A7A">
        <w:t>шестоящий орган, вышестоящему должностному лицу либо в районный суд по месту рассмот</w:t>
      </w:r>
      <w:r w:rsidR="00D4075C" w:rsidRPr="00FB6A7A">
        <w:t>рения дела. Жалоба на постановление по делу об а</w:t>
      </w:r>
      <w:r w:rsidR="00D4075C" w:rsidRPr="00FB6A7A">
        <w:t>д</w:t>
      </w:r>
      <w:r w:rsidR="00D4075C" w:rsidRPr="00FB6A7A">
        <w:t>министративном правонарушении может быть п</w:t>
      </w:r>
      <w:r w:rsidR="00D4075C" w:rsidRPr="00FB6A7A">
        <w:t>о</w:t>
      </w:r>
      <w:r w:rsidR="00D4075C" w:rsidRPr="00FB6A7A">
        <w:t>дана в течение 10 суток со дня вручения или п</w:t>
      </w:r>
      <w:r w:rsidR="00D4075C" w:rsidRPr="00FB6A7A">
        <w:t>о</w:t>
      </w:r>
      <w:r w:rsidR="00D4075C" w:rsidRPr="00FB6A7A">
        <w:t>лучения копии п</w:t>
      </w:r>
      <w:r w:rsidR="00D4075C" w:rsidRPr="00FB6A7A">
        <w:t>о</w:t>
      </w:r>
      <w:r w:rsidR="00D4075C" w:rsidRPr="00FB6A7A">
        <w:t>становления.</w:t>
      </w:r>
      <w:bookmarkStart w:id="17" w:name="sub_30302"/>
      <w:r w:rsidR="00D4075C" w:rsidRPr="00FB6A7A">
        <w:t xml:space="preserve"> В случае пропуска указанного срока (например, по болезни, по иным уважительным причинам) по ходатайству лица, подающего жалобу, он может быть восстановлен судьей или должностным лицом, пр</w:t>
      </w:r>
      <w:r w:rsidR="00D4075C" w:rsidRPr="00FB6A7A">
        <w:t>а</w:t>
      </w:r>
      <w:r w:rsidR="00D4075C" w:rsidRPr="00FB6A7A">
        <w:t xml:space="preserve">вомочными рассматривать жалобу. </w:t>
      </w:r>
    </w:p>
    <w:p w:rsidR="00D4075C" w:rsidRPr="00FB6A7A" w:rsidRDefault="00D4075C" w:rsidP="002905EB">
      <w:pPr>
        <w:pStyle w:val="a6"/>
        <w:ind w:left="113" w:right="113" w:firstLine="284"/>
      </w:pPr>
      <w:r w:rsidRPr="00FB6A7A">
        <w:t>На не вступившее в законную силу постано</w:t>
      </w:r>
      <w:r w:rsidRPr="00FB6A7A">
        <w:t>в</w:t>
      </w:r>
      <w:r w:rsidRPr="00FB6A7A">
        <w:t>ление может быть принесен протест также прок</w:t>
      </w:r>
      <w:r w:rsidRPr="00FB6A7A">
        <w:t>у</w:t>
      </w:r>
      <w:r w:rsidRPr="00FB6A7A">
        <w:t>рором.</w:t>
      </w:r>
    </w:p>
    <w:p w:rsidR="006F30B8" w:rsidRPr="00FB6A7A" w:rsidRDefault="006F30B8" w:rsidP="002905EB">
      <w:pPr>
        <w:pStyle w:val="a6"/>
        <w:ind w:left="113" w:right="113" w:firstLine="284"/>
      </w:pPr>
      <w:r w:rsidRPr="00FB6A7A">
        <w:t>Вступившие в законную силу постановления, решения по результатам рассмотрения жалоб, протестов на эти постановления могут быть о</w:t>
      </w:r>
      <w:r w:rsidRPr="00FB6A7A">
        <w:t>б</w:t>
      </w:r>
      <w:r w:rsidRPr="00FB6A7A">
        <w:t>жалованы в п</w:t>
      </w:r>
      <w:r w:rsidRPr="00FB6A7A">
        <w:t>о</w:t>
      </w:r>
      <w:r w:rsidRPr="00FB6A7A">
        <w:t>рядке надзора.</w:t>
      </w:r>
    </w:p>
    <w:p w:rsidR="000E48B7" w:rsidRPr="000E48B7" w:rsidRDefault="000E48B7" w:rsidP="002905EB">
      <w:pPr>
        <w:autoSpaceDE w:val="0"/>
        <w:autoSpaceDN w:val="0"/>
        <w:adjustRightInd w:val="0"/>
        <w:spacing w:after="0" w:line="216" w:lineRule="auto"/>
        <w:ind w:left="113" w:right="113" w:firstLine="284"/>
        <w:jc w:val="both"/>
        <w:rPr>
          <w:rFonts w:ascii="Arial" w:hAnsi="Arial" w:cs="Arial"/>
          <w:b/>
          <w:i/>
          <w:color w:val="000000"/>
        </w:rPr>
      </w:pPr>
    </w:p>
    <w:p w:rsidR="00585BE4" w:rsidRPr="000E48B7" w:rsidRDefault="007E7230" w:rsidP="002905EB">
      <w:pPr>
        <w:autoSpaceDE w:val="0"/>
        <w:autoSpaceDN w:val="0"/>
        <w:adjustRightInd w:val="0"/>
        <w:spacing w:after="0" w:line="216" w:lineRule="auto"/>
        <w:ind w:left="113" w:right="113" w:firstLine="284"/>
        <w:jc w:val="both"/>
        <w:rPr>
          <w:rFonts w:ascii="Arial" w:hAnsi="Arial" w:cs="Arial"/>
          <w:b/>
          <w:i/>
          <w:color w:val="000000"/>
        </w:rPr>
      </w:pPr>
      <w:r w:rsidRPr="000E48B7">
        <w:rPr>
          <w:rFonts w:ascii="Arial" w:hAnsi="Arial" w:cs="Arial"/>
          <w:b/>
          <w:i/>
          <w:color w:val="000000"/>
        </w:rPr>
        <w:t>По вопросам нарушения прав граждан при привлечении к административной ответственн</w:t>
      </w:r>
      <w:r w:rsidRPr="000E48B7">
        <w:rPr>
          <w:rFonts w:ascii="Arial" w:hAnsi="Arial" w:cs="Arial"/>
          <w:b/>
          <w:i/>
          <w:color w:val="000000"/>
        </w:rPr>
        <w:t>о</w:t>
      </w:r>
      <w:r w:rsidRPr="000E48B7">
        <w:rPr>
          <w:rFonts w:ascii="Arial" w:hAnsi="Arial" w:cs="Arial"/>
          <w:b/>
          <w:i/>
          <w:color w:val="000000"/>
        </w:rPr>
        <w:t xml:space="preserve">сти можно обратиться в вышестоящий орган, вышестоящему должностному лицу, районный суд или к прокурору. </w:t>
      </w:r>
    </w:p>
    <w:p w:rsidR="00FE11D0" w:rsidRDefault="00FE11D0" w:rsidP="007E723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585BE4" w:rsidRPr="00C3315F" w:rsidRDefault="007E7230" w:rsidP="007E723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Arial" w:hAnsi="Arial" w:cs="Arial"/>
          <w:b/>
          <w:i/>
          <w:color w:val="000000"/>
        </w:rPr>
      </w:pPr>
      <w:r w:rsidRPr="00C3315F">
        <w:rPr>
          <w:rFonts w:ascii="Arial" w:hAnsi="Arial" w:cs="Arial"/>
          <w:b/>
          <w:i/>
          <w:color w:val="000000"/>
        </w:rPr>
        <w:t xml:space="preserve">Адрес прокуратуры </w:t>
      </w:r>
      <w:r w:rsidR="00585BE4" w:rsidRPr="00C3315F">
        <w:rPr>
          <w:rFonts w:ascii="Arial" w:hAnsi="Arial" w:cs="Arial"/>
          <w:b/>
          <w:i/>
          <w:color w:val="000000"/>
        </w:rPr>
        <w:t xml:space="preserve">Нижнесергинского района </w:t>
      </w:r>
      <w:r w:rsidRPr="00C3315F">
        <w:rPr>
          <w:rFonts w:ascii="Arial" w:hAnsi="Arial" w:cs="Arial"/>
          <w:b/>
          <w:i/>
          <w:color w:val="000000"/>
        </w:rPr>
        <w:t xml:space="preserve">- г. </w:t>
      </w:r>
      <w:r w:rsidR="00585BE4" w:rsidRPr="00C3315F">
        <w:rPr>
          <w:rFonts w:ascii="Arial" w:hAnsi="Arial" w:cs="Arial"/>
          <w:b/>
          <w:i/>
          <w:color w:val="000000"/>
        </w:rPr>
        <w:t xml:space="preserve">Нижние Серги, ул. Титова, </w:t>
      </w:r>
      <w:r w:rsidR="00C3315F" w:rsidRPr="00C3315F">
        <w:rPr>
          <w:rFonts w:ascii="Arial" w:hAnsi="Arial" w:cs="Arial"/>
          <w:b/>
          <w:i/>
          <w:color w:val="000000"/>
        </w:rPr>
        <w:t>81, телефон</w:t>
      </w:r>
      <w:r w:rsidR="00DC695E" w:rsidRPr="00C3315F">
        <w:rPr>
          <w:rFonts w:ascii="Arial" w:hAnsi="Arial" w:cs="Arial"/>
          <w:b/>
          <w:i/>
          <w:color w:val="000000"/>
        </w:rPr>
        <w:t xml:space="preserve"> </w:t>
      </w:r>
      <w:r w:rsidR="00C3315F" w:rsidRPr="00C3315F">
        <w:rPr>
          <w:rFonts w:ascii="Arial" w:hAnsi="Arial" w:cs="Arial"/>
          <w:b/>
          <w:i/>
          <w:color w:val="000000"/>
        </w:rPr>
        <w:t>приемной:</w:t>
      </w:r>
      <w:r w:rsidR="00DC695E" w:rsidRPr="00C3315F">
        <w:rPr>
          <w:rFonts w:ascii="Arial" w:hAnsi="Arial" w:cs="Arial"/>
          <w:b/>
          <w:i/>
          <w:color w:val="000000"/>
        </w:rPr>
        <w:t xml:space="preserve"> 8 (34398) 2-14-29</w:t>
      </w:r>
      <w:r w:rsidR="00585BE4" w:rsidRPr="00C3315F">
        <w:rPr>
          <w:rFonts w:ascii="Arial" w:hAnsi="Arial" w:cs="Arial"/>
          <w:b/>
          <w:i/>
          <w:color w:val="000000"/>
        </w:rPr>
        <w:t>.</w:t>
      </w:r>
      <w:bookmarkEnd w:id="17"/>
    </w:p>
    <w:sectPr w:rsidR="00585BE4" w:rsidRPr="00C3315F" w:rsidSect="00C3315F">
      <w:pgSz w:w="16838" w:h="11906" w:orient="landscape"/>
      <w:pgMar w:top="397" w:right="397" w:bottom="397" w:left="397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318"/>
    <w:multiLevelType w:val="multilevel"/>
    <w:tmpl w:val="97820412"/>
    <w:lvl w:ilvl="0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FD5DEA"/>
    <w:multiLevelType w:val="multilevel"/>
    <w:tmpl w:val="CFB29F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504E54"/>
    <w:multiLevelType w:val="hybridMultilevel"/>
    <w:tmpl w:val="107820D0"/>
    <w:lvl w:ilvl="0" w:tplc="041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632E2232"/>
    <w:multiLevelType w:val="hybridMultilevel"/>
    <w:tmpl w:val="C4B62EF6"/>
    <w:lvl w:ilvl="0" w:tplc="972AB1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316ED"/>
    <w:multiLevelType w:val="hybridMultilevel"/>
    <w:tmpl w:val="5D0E3CE0"/>
    <w:lvl w:ilvl="0" w:tplc="1414899E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4566CE"/>
    <w:multiLevelType w:val="multilevel"/>
    <w:tmpl w:val="5472194E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680"/>
  <w:autoHyphenation/>
  <w:hyphenationZone w:val="284"/>
  <w:doNotHyphenateCaps/>
  <w:characterSpacingControl w:val="doNotCompress"/>
  <w:compat/>
  <w:rsids>
    <w:rsidRoot w:val="001075C4"/>
    <w:rsid w:val="00027653"/>
    <w:rsid w:val="00082B45"/>
    <w:rsid w:val="000B6C50"/>
    <w:rsid w:val="000B7E73"/>
    <w:rsid w:val="000C4560"/>
    <w:rsid w:val="000E48B7"/>
    <w:rsid w:val="001075C4"/>
    <w:rsid w:val="0013692E"/>
    <w:rsid w:val="001F41EA"/>
    <w:rsid w:val="001F63B4"/>
    <w:rsid w:val="0021759C"/>
    <w:rsid w:val="002905EB"/>
    <w:rsid w:val="00304605"/>
    <w:rsid w:val="003566A2"/>
    <w:rsid w:val="003574B7"/>
    <w:rsid w:val="0037577E"/>
    <w:rsid w:val="00381148"/>
    <w:rsid w:val="003F36D2"/>
    <w:rsid w:val="003F6133"/>
    <w:rsid w:val="00426E4B"/>
    <w:rsid w:val="00461FC9"/>
    <w:rsid w:val="00502095"/>
    <w:rsid w:val="00507653"/>
    <w:rsid w:val="00511E49"/>
    <w:rsid w:val="00536489"/>
    <w:rsid w:val="00585BE4"/>
    <w:rsid w:val="005861B4"/>
    <w:rsid w:val="005B4596"/>
    <w:rsid w:val="005F1E96"/>
    <w:rsid w:val="00633785"/>
    <w:rsid w:val="0063619C"/>
    <w:rsid w:val="006E6A56"/>
    <w:rsid w:val="006F30B8"/>
    <w:rsid w:val="00706456"/>
    <w:rsid w:val="00736E33"/>
    <w:rsid w:val="007473B0"/>
    <w:rsid w:val="00762560"/>
    <w:rsid w:val="00762CD7"/>
    <w:rsid w:val="00763B1A"/>
    <w:rsid w:val="007708FA"/>
    <w:rsid w:val="007A0D00"/>
    <w:rsid w:val="007A30F9"/>
    <w:rsid w:val="007A75A8"/>
    <w:rsid w:val="007B26A7"/>
    <w:rsid w:val="007C2FD8"/>
    <w:rsid w:val="007E1650"/>
    <w:rsid w:val="007E7230"/>
    <w:rsid w:val="00817B23"/>
    <w:rsid w:val="00847F35"/>
    <w:rsid w:val="00850315"/>
    <w:rsid w:val="008707F2"/>
    <w:rsid w:val="008D23A4"/>
    <w:rsid w:val="008D3BC3"/>
    <w:rsid w:val="00900E8C"/>
    <w:rsid w:val="00934683"/>
    <w:rsid w:val="009A6ED2"/>
    <w:rsid w:val="009B7788"/>
    <w:rsid w:val="00A71D14"/>
    <w:rsid w:val="00AB4E78"/>
    <w:rsid w:val="00AB653A"/>
    <w:rsid w:val="00B200F9"/>
    <w:rsid w:val="00B908D4"/>
    <w:rsid w:val="00B96D7F"/>
    <w:rsid w:val="00BC1D38"/>
    <w:rsid w:val="00BD1339"/>
    <w:rsid w:val="00BD2E27"/>
    <w:rsid w:val="00BF0C10"/>
    <w:rsid w:val="00BF75BB"/>
    <w:rsid w:val="00C23A1A"/>
    <w:rsid w:val="00C31632"/>
    <w:rsid w:val="00C3315F"/>
    <w:rsid w:val="00C40CD1"/>
    <w:rsid w:val="00C47D22"/>
    <w:rsid w:val="00C944C5"/>
    <w:rsid w:val="00D148DC"/>
    <w:rsid w:val="00D4075C"/>
    <w:rsid w:val="00D758A0"/>
    <w:rsid w:val="00D83170"/>
    <w:rsid w:val="00D90A0B"/>
    <w:rsid w:val="00D9579D"/>
    <w:rsid w:val="00DA13A6"/>
    <w:rsid w:val="00DA1FE0"/>
    <w:rsid w:val="00DC695E"/>
    <w:rsid w:val="00E07804"/>
    <w:rsid w:val="00E31B9C"/>
    <w:rsid w:val="00E6510D"/>
    <w:rsid w:val="00E67DC3"/>
    <w:rsid w:val="00EE04F3"/>
    <w:rsid w:val="00EE6150"/>
    <w:rsid w:val="00F3472A"/>
    <w:rsid w:val="00F35971"/>
    <w:rsid w:val="00F751E5"/>
    <w:rsid w:val="00FB6A7A"/>
    <w:rsid w:val="00FB7283"/>
    <w:rsid w:val="00FD6E13"/>
    <w:rsid w:val="00FE11D0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рижатый влево"/>
    <w:basedOn w:val="a"/>
    <w:next w:val="a"/>
    <w:rsid w:val="00A71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751E5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uiPriority w:val="99"/>
    <w:rsid w:val="007E1650"/>
    <w:rPr>
      <w:b/>
      <w:bCs/>
      <w:color w:val="008000"/>
      <w:sz w:val="20"/>
      <w:szCs w:val="20"/>
    </w:rPr>
  </w:style>
  <w:style w:type="paragraph" w:customStyle="1" w:styleId="a6">
    <w:name w:val="Заголовок статьи"/>
    <w:basedOn w:val="a"/>
    <w:next w:val="a"/>
    <w:uiPriority w:val="99"/>
    <w:rsid w:val="007E165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E165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Title">
    <w:name w:val="ConsPlusTitle"/>
    <w:rsid w:val="00511E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13692E"/>
    <w:rPr>
      <w:color w:val="0000FF"/>
      <w:u w:val="single"/>
    </w:rPr>
  </w:style>
  <w:style w:type="paragraph" w:customStyle="1" w:styleId="ConsPlusNormal">
    <w:name w:val="ConsPlusNormal"/>
    <w:rsid w:val="00502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Информация об изменениях документа"/>
    <w:basedOn w:val="a7"/>
    <w:next w:val="a"/>
    <w:rsid w:val="00FD6E13"/>
    <w:pPr>
      <w:widowControl/>
      <w:ind w:left="0"/>
    </w:pPr>
    <w:rPr>
      <w:rFonts w:cs="Times New Roman"/>
      <w:color w:val="353842"/>
      <w:sz w:val="24"/>
      <w:szCs w:val="24"/>
      <w:shd w:val="clear" w:color="auto" w:fill="F0F0F0"/>
    </w:rPr>
  </w:style>
  <w:style w:type="paragraph" w:styleId="aa">
    <w:name w:val="Balloon Text"/>
    <w:basedOn w:val="a"/>
    <w:link w:val="ab"/>
    <w:rsid w:val="000E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E48B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0623-22D7-4B27-B288-175A2E51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экстремизм</vt:lpstr>
    </vt:vector>
  </TitlesOfParts>
  <Company/>
  <LinksUpToDate>false</LinksUpToDate>
  <CharactersWithSpaces>9143</CharactersWithSpaces>
  <SharedDoc>false</SharedDoc>
  <HLinks>
    <vt:vector size="66" baseType="variant"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sub_14032</vt:lpwstr>
      </vt:variant>
      <vt:variant>
        <vt:i4>1245223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sub_69</vt:lpwstr>
      </vt:variant>
      <vt:variant>
        <vt:i4>1179687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sub_68</vt:lpwstr>
      </vt:variant>
      <vt:variant>
        <vt:i4>1245219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sub_29</vt:lpwstr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sub_245</vt:lpwstr>
      </vt:variant>
      <vt:variant>
        <vt:i4>2228245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sub_28603</vt:lpwstr>
      </vt:variant>
      <vt:variant>
        <vt:i4>1441827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sub_281014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экстремизм</dc:title>
  <dc:creator>USER</dc:creator>
  <cp:lastModifiedBy>vaio</cp:lastModifiedBy>
  <cp:revision>2</cp:revision>
  <cp:lastPrinted>2020-06-16T11:58:00Z</cp:lastPrinted>
  <dcterms:created xsi:type="dcterms:W3CDTF">2020-09-24T04:51:00Z</dcterms:created>
  <dcterms:modified xsi:type="dcterms:W3CDTF">2020-09-24T04:51:00Z</dcterms:modified>
</cp:coreProperties>
</file>